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sz w:val="24"/>
          <w:szCs w:val="24"/>
          <w:vertAlign w:val="baseline"/>
        </w:rPr>
      </w:pPr>
      <w:r w:rsidDel="00000000" w:rsidR="00000000" w:rsidRPr="00000000">
        <w:rPr>
          <w:sz w:val="24"/>
          <w:szCs w:val="24"/>
          <w:u w:val="single"/>
          <w:vertAlign w:val="baseline"/>
          <w:rtl w:val="0"/>
        </w:rPr>
        <w:t xml:space="preserve">DECRETO Nº 4.181</w:t>
      </w:r>
      <w:r w:rsidDel="00000000" w:rsidR="00000000" w:rsidRPr="00000000">
        <w:rPr>
          <w:sz w:val="24"/>
          <w:szCs w:val="24"/>
          <w:vertAlign w:val="baseline"/>
          <w:rtl w:val="0"/>
        </w:rPr>
        <w:t xml:space="preserve">, de 29 de maio de 2020.</w:t>
      </w:r>
    </w:p>
    <w:p w:rsidR="00000000" w:rsidDel="00000000" w:rsidP="00000000" w:rsidRDefault="00000000" w:rsidRPr="00000000" w14:paraId="00000002">
      <w:pPr>
        <w:spacing w:line="360" w:lineRule="auto"/>
        <w:ind w:left="4962" w:firstLine="0"/>
        <w:jc w:val="both"/>
        <w:rPr>
          <w:sz w:val="24"/>
          <w:szCs w:val="24"/>
          <w:vertAlign w:val="baseline"/>
        </w:rPr>
      </w:pPr>
      <w:r w:rsidDel="00000000" w:rsidR="00000000" w:rsidRPr="00000000">
        <w:rPr>
          <w:rtl w:val="0"/>
        </w:rPr>
      </w:r>
    </w:p>
    <w:p w:rsidR="00000000" w:rsidDel="00000000" w:rsidP="00000000" w:rsidRDefault="00000000" w:rsidRPr="00000000" w14:paraId="00000003">
      <w:pPr>
        <w:ind w:left="5103" w:firstLine="564.9999999999994"/>
        <w:jc w:val="both"/>
        <w:rPr>
          <w:sz w:val="24"/>
          <w:szCs w:val="24"/>
          <w:vertAlign w:val="baseline"/>
        </w:rPr>
      </w:pPr>
      <w:r w:rsidDel="00000000" w:rsidR="00000000" w:rsidRPr="00000000">
        <w:rPr>
          <w:sz w:val="24"/>
          <w:szCs w:val="24"/>
          <w:u w:val="single"/>
          <w:vertAlign w:val="baseline"/>
          <w:rtl w:val="0"/>
        </w:rPr>
        <w:t xml:space="preserve">Dispõe sobre o restabelecimento gradual do funcionamento de serviços e atividades não essenciais a partir de 1º de junho de 2020, em consonância com a fase classificatória do Município de Jaguariúna no Plano Regional autorizado pelo Governo do Estado de São Paulo, condicionada à  observância obrigatória das diretrizes sanitárias ligadas ao enfrentamento e prevenção à pandemia, e dá outras providências.</w:t>
      </w:r>
      <w:r w:rsidDel="00000000" w:rsidR="00000000" w:rsidRPr="00000000">
        <w:rPr>
          <w:rtl w:val="0"/>
        </w:rPr>
      </w:r>
    </w:p>
    <w:p w:rsidR="00000000" w:rsidDel="00000000" w:rsidP="00000000" w:rsidRDefault="00000000" w:rsidRPr="00000000" w14:paraId="00000004">
      <w:pPr>
        <w:spacing w:line="360" w:lineRule="auto"/>
        <w:ind w:left="4962" w:firstLine="0"/>
        <w:jc w:val="both"/>
        <w:rPr>
          <w:sz w:val="24"/>
          <w:szCs w:val="24"/>
          <w:vertAlign w:val="baseline"/>
        </w:rPr>
      </w:pPr>
      <w:r w:rsidDel="00000000" w:rsidR="00000000" w:rsidRPr="00000000">
        <w:rPr>
          <w:rtl w:val="0"/>
        </w:rPr>
      </w:r>
    </w:p>
    <w:p w:rsidR="00000000" w:rsidDel="00000000" w:rsidP="00000000" w:rsidRDefault="00000000" w:rsidRPr="00000000" w14:paraId="00000005">
      <w:pPr>
        <w:spacing w:line="360" w:lineRule="auto"/>
        <w:ind w:firstLine="1418"/>
        <w:jc w:val="both"/>
        <w:rPr>
          <w:sz w:val="24"/>
          <w:szCs w:val="24"/>
          <w:vertAlign w:val="baseline"/>
        </w:rPr>
      </w:pPr>
      <w:r w:rsidDel="00000000" w:rsidR="00000000" w:rsidRPr="00000000">
        <w:rPr>
          <w:sz w:val="24"/>
          <w:szCs w:val="24"/>
          <w:vertAlign w:val="baseline"/>
          <w:rtl w:val="0"/>
        </w:rPr>
        <w:t xml:space="preserve">MÁRCIO GUSTAVO BERNARDES REIS, Prefeito do Município de Jaguariúna, Estado de São Paulo etc., no uso de suas atribuições legais,</w:t>
      </w:r>
    </w:p>
    <w:p w:rsidR="00000000" w:rsidDel="00000000" w:rsidP="00000000" w:rsidRDefault="00000000" w:rsidRPr="00000000" w14:paraId="00000006">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a Emergência em Saúde Pública de importância Nacional em decorrência da Infecção Humana pelo novo Coronavírus declarada pelo Governo Federal por meio da Portaria nº 188, de 3 de fevereiro de 20</w:t>
      </w:r>
      <w:r w:rsidDel="00000000" w:rsidR="00000000" w:rsidRPr="00000000">
        <w:rPr>
          <w:smallCaps w:val="1"/>
          <w:sz w:val="24"/>
          <w:szCs w:val="24"/>
          <w:vertAlign w:val="baseline"/>
          <w:rtl w:val="0"/>
        </w:rPr>
        <w:t xml:space="preserve">20, </w:t>
      </w:r>
      <w:r w:rsidDel="00000000" w:rsidR="00000000" w:rsidRPr="00000000">
        <w:rPr>
          <w:sz w:val="24"/>
          <w:szCs w:val="24"/>
          <w:vertAlign w:val="baseline"/>
          <w:rtl w:val="0"/>
        </w:rPr>
        <w:t xml:space="preserve">a situação de calamidade pública reconhecida pelo Governo do Estado de São Paulo por meio do Decreto nº 64.879, de 20 de março de 2020, e a situação de emergência declarada pelo município de Jaguariúna por meio do Decreto nº 4.152, de 20 de março de 2020;</w:t>
      </w:r>
    </w:p>
    <w:p w:rsidR="00000000" w:rsidDel="00000000" w:rsidP="00000000" w:rsidRDefault="00000000" w:rsidRPr="00000000" w14:paraId="00000007">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o Decreto Estadual nº 64.994, de 28 de maio de 2020, que institui o Plano São Paulo e dá outras providências complementares;</w:t>
      </w:r>
    </w:p>
    <w:p w:rsidR="00000000" w:rsidDel="00000000" w:rsidP="00000000" w:rsidRDefault="00000000" w:rsidRPr="00000000" w14:paraId="00000008">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que ao Município cabe a adoção de medidas de prevenção, controle e contenção de riscos à saúde pública, buscando evitar a disseminação da doença em seu território;</w:t>
      </w:r>
    </w:p>
    <w:p w:rsidR="00000000" w:rsidDel="00000000" w:rsidP="00000000" w:rsidRDefault="00000000" w:rsidRPr="00000000" w14:paraId="00000009">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que, no Município, todas as medidas preventivas nos termos do estabelecido pelo Governo Federal, Estadual e da Organização Mundial da Saúde sempre foram respeitadas e providenciadas;</w:t>
      </w:r>
    </w:p>
    <w:p w:rsidR="00000000" w:rsidDel="00000000" w:rsidP="00000000" w:rsidRDefault="00000000" w:rsidRPr="00000000" w14:paraId="0000000A">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as</w:t>
      </w:r>
      <w:r w:rsidDel="00000000" w:rsidR="00000000" w:rsidRPr="00000000">
        <w:rPr>
          <w:vertAlign w:val="baseline"/>
          <w:rtl w:val="0"/>
        </w:rPr>
        <w:t xml:space="preserve"> </w:t>
      </w:r>
      <w:r w:rsidDel="00000000" w:rsidR="00000000" w:rsidRPr="00000000">
        <w:rPr>
          <w:sz w:val="24"/>
          <w:szCs w:val="24"/>
          <w:vertAlign w:val="baseline"/>
          <w:rtl w:val="0"/>
        </w:rPr>
        <w:t xml:space="preserve">condições epidemiológicas e estruturais no Município de Jaguariúna, que são aferidas em tempo real pela Secretaria de Saúde pela medição, respectivamente, da evolução da COVID-19 e da capacidade de resposta do sistema de saúde;</w:t>
      </w:r>
    </w:p>
    <w:p w:rsidR="00000000" w:rsidDel="00000000" w:rsidP="00000000" w:rsidRDefault="00000000" w:rsidRPr="00000000" w14:paraId="0000000B">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que o Município de Jaguariúna dispõe de 3 (três) portas de entrada para urgência e emergência, sendo a Unidade de Pronto Atendimento - UPA 24 horas, Unidade de Campanha e o Hospital Municipal Walter Ferrari;</w:t>
      </w:r>
    </w:p>
    <w:p w:rsidR="00000000" w:rsidDel="00000000" w:rsidP="00000000" w:rsidRDefault="00000000" w:rsidRPr="00000000" w14:paraId="0000000C">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que o Município de Jaguariúna possui 14 (quatorze) respiradores para ventilação mecânica, sendo que 06 (seis) estão alocados na Unidade de Terapia Intensiva – UTI, o que representa um quociente de 10,4 leitos hospitalares destinados ao tratamento intensivo de pacientes com COVID-19 por 100 mil habitantes;</w:t>
      </w:r>
    </w:p>
    <w:p w:rsidR="00000000" w:rsidDel="00000000" w:rsidP="00000000" w:rsidRDefault="00000000" w:rsidRPr="00000000" w14:paraId="0000000D">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que o Boletim Epidemiológico nº 07, de 06 de abril de 2020, da Vigilância em Saúde do Ministério da Saúde estabelece que o limite de segurança para uso dos respiradores é de 50% (cinquenta por cento) do total de leitos hospitalares dotados de respiradores;</w:t>
      </w:r>
    </w:p>
    <w:p w:rsidR="00000000" w:rsidDel="00000000" w:rsidP="00000000" w:rsidRDefault="00000000" w:rsidRPr="00000000" w14:paraId="0000000E">
      <w:pPr>
        <w:spacing w:line="360" w:lineRule="auto"/>
        <w:ind w:firstLine="1418"/>
        <w:jc w:val="both"/>
        <w:rPr>
          <w:sz w:val="24"/>
          <w:szCs w:val="24"/>
          <w:vertAlign w:val="baseline"/>
        </w:rPr>
      </w:pPr>
      <w:r w:rsidDel="00000000" w:rsidR="00000000" w:rsidRPr="00000000">
        <w:rPr>
          <w:sz w:val="24"/>
          <w:szCs w:val="24"/>
          <w:vertAlign w:val="baseline"/>
          <w:rtl w:val="0"/>
        </w:rPr>
        <w:t xml:space="preserve"> CONSIDERANDO que a taxa de ocupação dos leitos de UTI COVID no dia 29 de maio de 2020 é 16,6% (dezesseis vírgula seis por cento), estando assim dentro da margem de segurança traçada pelo Ministério da Saúde;</w:t>
      </w:r>
    </w:p>
    <w:p w:rsidR="00000000" w:rsidDel="00000000" w:rsidP="00000000" w:rsidRDefault="00000000" w:rsidRPr="00000000" w14:paraId="0000000F">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a evolução da doença no âmbito municipal, sendo que o quociente da divisão entre o número de novos casos confirmados de COVID-19 nos últimos 7 dias e o número de novos casos confirmados de COVID-19 nos 7 dias anteriores é de 0,4, e o resultado da divisão entre a média diária de internações de pacientes confirmados ou com suspeita de COVID-19 nos últimos 7 dias e a média diária de internações de pacientes confirmados ou com suspeita de COVID-19 nos 7 dias anteriores é de 0,5;</w:t>
      </w:r>
    </w:p>
    <w:p w:rsidR="00000000" w:rsidDel="00000000" w:rsidP="00000000" w:rsidRDefault="00000000" w:rsidRPr="00000000" w14:paraId="00000010">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que foi elaborado pela Rede Estadual de Saúde um Plano de Contingenciamento Regional, que dentre outras medidas amplia o quantitativo de leitos para atendimento ao COVID-19 em Unidades Hospitalares da Região Metropolitana de Campinas;</w:t>
      </w:r>
    </w:p>
    <w:p w:rsidR="00000000" w:rsidDel="00000000" w:rsidP="00000000" w:rsidRDefault="00000000" w:rsidRPr="00000000" w14:paraId="00000011">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as diretrizes traçadas pelo Plano de Contingenciamento do Município de Jaguariúna e o fortalecimento da capacidade do sistema de saúde em decorrência da ampliação da estrutura de atendimento;</w:t>
      </w:r>
    </w:p>
    <w:p w:rsidR="00000000" w:rsidDel="00000000" w:rsidP="00000000" w:rsidRDefault="00000000" w:rsidRPr="00000000" w14:paraId="00000012">
      <w:pPr>
        <w:spacing w:line="360" w:lineRule="auto"/>
        <w:ind w:firstLine="1418"/>
        <w:jc w:val="both"/>
        <w:rPr>
          <w:sz w:val="24"/>
          <w:szCs w:val="24"/>
          <w:vertAlign w:val="baseline"/>
        </w:rPr>
      </w:pPr>
      <w:r w:rsidDel="00000000" w:rsidR="00000000" w:rsidRPr="00000000">
        <w:rPr>
          <w:sz w:val="24"/>
          <w:szCs w:val="24"/>
          <w:vertAlign w:val="baseline"/>
          <w:rtl w:val="0"/>
        </w:rPr>
        <w:t xml:space="preserve">CONSIDERANDO que o Ministério da Saúde forneceu 1.140 (um mil, cento e quarenta) testes rápidos, o que possibilitará a ampliação da testagem na população jaguariunense, tornando-se ainda mais efetivo o real acompanhamento epidemiológico municipal,</w:t>
      </w:r>
    </w:p>
    <w:p w:rsidR="00000000" w:rsidDel="00000000" w:rsidP="00000000" w:rsidRDefault="00000000" w:rsidRPr="00000000" w14:paraId="00000013">
      <w:pPr>
        <w:spacing w:line="360" w:lineRule="auto"/>
        <w:ind w:firstLine="1418"/>
        <w:jc w:val="both"/>
        <w:rPr>
          <w:sz w:val="24"/>
          <w:szCs w:val="24"/>
          <w:vertAlign w:val="baseline"/>
        </w:rPr>
      </w:pPr>
      <w:bookmarkStart w:colFirst="0" w:colLast="0" w:name="_gjdgxs" w:id="0"/>
      <w:bookmarkEnd w:id="0"/>
      <w:r w:rsidDel="00000000" w:rsidR="00000000" w:rsidRPr="00000000">
        <w:rPr>
          <w:sz w:val="24"/>
          <w:szCs w:val="24"/>
          <w:vertAlign w:val="baseline"/>
          <w:rtl w:val="0"/>
        </w:rPr>
        <w:t xml:space="preserve">DECRETA:</w:t>
      </w:r>
    </w:p>
    <w:p w:rsidR="00000000" w:rsidDel="00000000" w:rsidP="00000000" w:rsidRDefault="00000000" w:rsidRPr="00000000" w14:paraId="00000014">
      <w:pPr>
        <w:spacing w:line="360" w:lineRule="auto"/>
        <w:ind w:firstLine="1418"/>
        <w:jc w:val="both"/>
        <w:rPr>
          <w:sz w:val="24"/>
          <w:szCs w:val="24"/>
          <w:vertAlign w:val="baseline"/>
        </w:rPr>
      </w:pPr>
      <w:r w:rsidDel="00000000" w:rsidR="00000000" w:rsidRPr="00000000">
        <w:rPr>
          <w:sz w:val="24"/>
          <w:szCs w:val="24"/>
          <w:vertAlign w:val="baseline"/>
          <w:rtl w:val="0"/>
        </w:rPr>
        <w:t xml:space="preserve">Art. 1º Os comércios em geral, incluídas as galerias comerciais, escritórios, concessionárias e atividades imobiliárias poderão realizar atividades presenciais, de forma gradual e responsável, a partir de 1º de junho de 2020, de acordo com as diretrizes contidas no Decreto Estadual nº 64.994, de 28 de maio de 2020, e com as medidas sanitárias para enfrentamento e prevenção à pandemia previstas neste decreto.</w:t>
      </w:r>
    </w:p>
    <w:p w:rsidR="00000000" w:rsidDel="00000000" w:rsidP="00000000" w:rsidRDefault="00000000" w:rsidRPr="00000000" w14:paraId="00000015">
      <w:pPr>
        <w:spacing w:line="360" w:lineRule="auto"/>
        <w:ind w:firstLine="1418"/>
        <w:jc w:val="both"/>
        <w:rPr>
          <w:sz w:val="24"/>
          <w:szCs w:val="24"/>
          <w:vertAlign w:val="baseline"/>
        </w:rPr>
      </w:pPr>
      <w:r w:rsidDel="00000000" w:rsidR="00000000" w:rsidRPr="00000000">
        <w:rPr>
          <w:sz w:val="24"/>
          <w:szCs w:val="24"/>
          <w:vertAlign w:val="baseline"/>
          <w:rtl w:val="0"/>
        </w:rPr>
        <w:t xml:space="preserve">Parágrafo único. Os bares, lanchonetes, padarias e restaurantes, inclusive os localizados no interior de hipermercados, supermercados, mercados e postos de combustíveis e derivados, podem atender ao público mediante serviços de entrega rápida no local, drive thru, delivery, independentemente de licença ou alvará para o exercício destas modalidades de entrega, observadas as recomendações das autoridades sanitárias e vedado, unicamente, o consumo no local.</w:t>
      </w:r>
    </w:p>
    <w:p w:rsidR="00000000" w:rsidDel="00000000" w:rsidP="00000000" w:rsidRDefault="00000000" w:rsidRPr="00000000" w14:paraId="00000016">
      <w:pPr>
        <w:spacing w:line="360" w:lineRule="auto"/>
        <w:ind w:firstLine="1418"/>
        <w:jc w:val="both"/>
        <w:rPr>
          <w:sz w:val="24"/>
          <w:szCs w:val="24"/>
          <w:vertAlign w:val="baseline"/>
        </w:rPr>
      </w:pPr>
      <w:r w:rsidDel="00000000" w:rsidR="00000000" w:rsidRPr="00000000">
        <w:rPr>
          <w:sz w:val="24"/>
          <w:szCs w:val="24"/>
          <w:vertAlign w:val="baseline"/>
          <w:rtl w:val="0"/>
        </w:rPr>
        <w:t xml:space="preserve">Art. 2º O retorno das atividades presenciais nos estabelecimentos comerciais e prestadores de serviços fica condicionado ao preenchimento diário do questionário epidemiológico pelos funcionários e chefias imediatas (anexo I), à remessa eletrônica do plano operacional (anexo II), devidamente preenchido, à Secretaria de Saúde e ao cumprimento obrigatório das medidas sanitárias estabelecidas neste Decreto.</w:t>
      </w:r>
    </w:p>
    <w:p w:rsidR="00000000" w:rsidDel="00000000" w:rsidP="00000000" w:rsidRDefault="00000000" w:rsidRPr="00000000" w14:paraId="00000017">
      <w:pPr>
        <w:spacing w:line="360" w:lineRule="auto"/>
        <w:ind w:firstLine="1418"/>
        <w:jc w:val="both"/>
        <w:rPr>
          <w:sz w:val="24"/>
          <w:szCs w:val="24"/>
          <w:vertAlign w:val="baseline"/>
        </w:rPr>
      </w:pPr>
      <w:r w:rsidDel="00000000" w:rsidR="00000000" w:rsidRPr="00000000">
        <w:rPr>
          <w:sz w:val="24"/>
          <w:szCs w:val="24"/>
          <w:vertAlign w:val="baseline"/>
          <w:rtl w:val="0"/>
        </w:rPr>
        <w:t xml:space="preserve">§ 1º Deverão, obrigatoriamente, exercer suas atividades de forma remota (teletrabalho), os funcionários dos estabelecimentos comerciais e prestadores de serviços que:</w:t>
      </w:r>
    </w:p>
    <w:p w:rsidR="00000000" w:rsidDel="00000000" w:rsidP="00000000" w:rsidRDefault="00000000" w:rsidRPr="00000000" w14:paraId="00000018">
      <w:pPr>
        <w:spacing w:line="360" w:lineRule="auto"/>
        <w:ind w:firstLine="1418"/>
        <w:jc w:val="both"/>
        <w:rPr>
          <w:sz w:val="24"/>
          <w:szCs w:val="24"/>
          <w:vertAlign w:val="baseline"/>
        </w:rPr>
      </w:pPr>
      <w:r w:rsidDel="00000000" w:rsidR="00000000" w:rsidRPr="00000000">
        <w:rPr>
          <w:sz w:val="24"/>
          <w:szCs w:val="24"/>
          <w:vertAlign w:val="baseline"/>
          <w:rtl w:val="0"/>
        </w:rPr>
        <w:t xml:space="preserve">I - estejam em isolamento domiciliar por terem sido considerados suspeitos de estarem acometidos pela COVID- 19;</w:t>
      </w:r>
    </w:p>
    <w:p w:rsidR="00000000" w:rsidDel="00000000" w:rsidP="00000000" w:rsidRDefault="00000000" w:rsidRPr="00000000" w14:paraId="00000019">
      <w:pPr>
        <w:spacing w:line="360" w:lineRule="auto"/>
        <w:ind w:firstLine="1418"/>
        <w:jc w:val="both"/>
        <w:rPr>
          <w:sz w:val="24"/>
          <w:szCs w:val="24"/>
          <w:vertAlign w:val="baseline"/>
        </w:rPr>
      </w:pPr>
      <w:r w:rsidDel="00000000" w:rsidR="00000000" w:rsidRPr="00000000">
        <w:rPr>
          <w:sz w:val="24"/>
          <w:szCs w:val="24"/>
          <w:vertAlign w:val="baseline"/>
          <w:rtl w:val="0"/>
        </w:rPr>
        <w:t xml:space="preserve">II - tiveram contato próximo com alguma pessoa testada positiva para COVID-19 nos últimos 14 (quatorze) dias;</w:t>
      </w:r>
    </w:p>
    <w:p w:rsidR="00000000" w:rsidDel="00000000" w:rsidP="00000000" w:rsidRDefault="00000000" w:rsidRPr="00000000" w14:paraId="0000001A">
      <w:pPr>
        <w:spacing w:line="360" w:lineRule="auto"/>
        <w:ind w:firstLine="1418"/>
        <w:jc w:val="both"/>
        <w:rPr>
          <w:sz w:val="24"/>
          <w:szCs w:val="24"/>
          <w:vertAlign w:val="baseline"/>
        </w:rPr>
      </w:pPr>
      <w:r w:rsidDel="00000000" w:rsidR="00000000" w:rsidRPr="00000000">
        <w:rPr>
          <w:sz w:val="24"/>
          <w:szCs w:val="24"/>
          <w:vertAlign w:val="baseline"/>
          <w:rtl w:val="0"/>
        </w:rPr>
        <w:t xml:space="preserve">§ 2º Deverão, prioritariamente, exercer suas atividades de forma remota (teletrabalho), os funcionários dos estabelecimentos comerciais e prestadores de serviços:</w:t>
      </w:r>
    </w:p>
    <w:p w:rsidR="00000000" w:rsidDel="00000000" w:rsidP="00000000" w:rsidRDefault="00000000" w:rsidRPr="00000000" w14:paraId="0000001B">
      <w:pPr>
        <w:spacing w:line="360" w:lineRule="auto"/>
        <w:ind w:firstLine="1418"/>
        <w:jc w:val="both"/>
        <w:rPr>
          <w:sz w:val="24"/>
          <w:szCs w:val="24"/>
          <w:vertAlign w:val="baseline"/>
        </w:rPr>
      </w:pPr>
      <w:r w:rsidDel="00000000" w:rsidR="00000000" w:rsidRPr="00000000">
        <w:rPr>
          <w:sz w:val="24"/>
          <w:szCs w:val="24"/>
          <w:vertAlign w:val="baseline"/>
          <w:rtl w:val="0"/>
        </w:rPr>
        <w:t xml:space="preserve">I - gestantes ou lactantes;</w:t>
      </w:r>
    </w:p>
    <w:p w:rsidR="00000000" w:rsidDel="00000000" w:rsidP="00000000" w:rsidRDefault="00000000" w:rsidRPr="00000000" w14:paraId="0000001C">
      <w:pPr>
        <w:spacing w:line="360" w:lineRule="auto"/>
        <w:ind w:firstLine="1418"/>
        <w:jc w:val="both"/>
        <w:rPr>
          <w:sz w:val="24"/>
          <w:szCs w:val="24"/>
          <w:vertAlign w:val="baseline"/>
        </w:rPr>
      </w:pPr>
      <w:r w:rsidDel="00000000" w:rsidR="00000000" w:rsidRPr="00000000">
        <w:rPr>
          <w:sz w:val="24"/>
          <w:szCs w:val="24"/>
          <w:vertAlign w:val="baseline"/>
          <w:rtl w:val="0"/>
        </w:rPr>
        <w:t xml:space="preserve">II - com idade igual ou superior a 60 (sessenta) anos;</w:t>
      </w:r>
    </w:p>
    <w:p w:rsidR="00000000" w:rsidDel="00000000" w:rsidP="00000000" w:rsidRDefault="00000000" w:rsidRPr="00000000" w14:paraId="0000001D">
      <w:pPr>
        <w:spacing w:line="360" w:lineRule="auto"/>
        <w:ind w:firstLine="1418"/>
        <w:jc w:val="both"/>
        <w:rPr>
          <w:sz w:val="24"/>
          <w:szCs w:val="24"/>
          <w:vertAlign w:val="baseline"/>
        </w:rPr>
      </w:pPr>
      <w:r w:rsidDel="00000000" w:rsidR="00000000" w:rsidRPr="00000000">
        <w:rPr>
          <w:sz w:val="24"/>
          <w:szCs w:val="24"/>
          <w:vertAlign w:val="baseline"/>
          <w:rtl w:val="0"/>
        </w:rPr>
        <w:t xml:space="preserve">III - portadores de doenças respiratórias crônicas, cardiopatias, diabetes, hipertensão ou outras afecções que deprimam o sistema imunológico;</w:t>
      </w:r>
    </w:p>
    <w:p w:rsidR="00000000" w:rsidDel="00000000" w:rsidP="00000000" w:rsidRDefault="00000000" w:rsidRPr="00000000" w14:paraId="0000001E">
      <w:pPr>
        <w:spacing w:line="360" w:lineRule="auto"/>
        <w:ind w:firstLine="1418"/>
        <w:jc w:val="both"/>
        <w:rPr>
          <w:sz w:val="24"/>
          <w:szCs w:val="24"/>
          <w:vertAlign w:val="baseline"/>
        </w:rPr>
      </w:pPr>
      <w:r w:rsidDel="00000000" w:rsidR="00000000" w:rsidRPr="00000000">
        <w:rPr>
          <w:sz w:val="24"/>
          <w:szCs w:val="24"/>
          <w:vertAlign w:val="baseline"/>
          <w:rtl w:val="0"/>
        </w:rPr>
        <w:t xml:space="preserve">IV - que coabitam com idosos portadores de doenças crônicas.</w:t>
      </w:r>
    </w:p>
    <w:p w:rsidR="00000000" w:rsidDel="00000000" w:rsidP="00000000" w:rsidRDefault="00000000" w:rsidRPr="00000000" w14:paraId="0000001F">
      <w:pPr>
        <w:spacing w:line="360" w:lineRule="auto"/>
        <w:ind w:firstLine="1418"/>
        <w:jc w:val="both"/>
        <w:rPr>
          <w:sz w:val="24"/>
          <w:szCs w:val="24"/>
          <w:vertAlign w:val="baseline"/>
        </w:rPr>
      </w:pPr>
      <w:bookmarkStart w:colFirst="0" w:colLast="0" w:name="_30j0zll" w:id="1"/>
      <w:bookmarkEnd w:id="1"/>
      <w:r w:rsidDel="00000000" w:rsidR="00000000" w:rsidRPr="00000000">
        <w:rPr>
          <w:sz w:val="24"/>
          <w:szCs w:val="24"/>
          <w:vertAlign w:val="baseline"/>
          <w:rtl w:val="0"/>
        </w:rPr>
        <w:t xml:space="preserve">§ 3º Os estabelecimentos comerciais e prestadores de serviços a que se refere este decreto deverão observar os seguintes princípios e medidas gerais para prevenção à epidemia do coronavírus (SAR-Cov-2):</w:t>
      </w:r>
    </w:p>
    <w:p w:rsidR="00000000" w:rsidDel="00000000" w:rsidP="00000000" w:rsidRDefault="00000000" w:rsidRPr="00000000" w14:paraId="00000020">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 - Preencher o formulário relativo ao Plano Operacional (anexo II), contendo as medidas de prevenção ao contágio </w:t>
      </w:r>
      <w:r w:rsidDel="00000000" w:rsidR="00000000" w:rsidRPr="00000000">
        <w:rPr>
          <w:sz w:val="24"/>
          <w:szCs w:val="24"/>
          <w:vertAlign w:val="baseline"/>
          <w:rtl w:val="0"/>
        </w:rPr>
        <w:t xml:space="preserve">do coronavírus</w:t>
      </w:r>
      <w:r w:rsidDel="00000000" w:rsidR="00000000" w:rsidRPr="00000000">
        <w:rPr>
          <w:color w:val="000000"/>
          <w:sz w:val="24"/>
          <w:szCs w:val="24"/>
          <w:vertAlign w:val="baseline"/>
          <w:rtl w:val="0"/>
        </w:rPr>
        <w:t xml:space="preserve">, e enviá-lo eletronicamente à Secretaria de Saúde través do e-mail fiscaliza.covid@jaguariuna.sp.gov.br, para ulterior homologação no prazo de 15 (quinze) dias, expirado esse prazo sem que a Secretaria de Saúde tenha se pronunciado, considera-se homologado o Plano Operacional;</w:t>
      </w:r>
    </w:p>
    <w:p w:rsidR="00000000" w:rsidDel="00000000" w:rsidP="00000000" w:rsidRDefault="00000000" w:rsidRPr="00000000" w14:paraId="00000021">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II - </w:t>
      </w:r>
      <w:r w:rsidDel="00000000" w:rsidR="00000000" w:rsidRPr="00000000">
        <w:rPr>
          <w:sz w:val="24"/>
          <w:szCs w:val="24"/>
          <w:vertAlign w:val="baseline"/>
          <w:rtl w:val="0"/>
        </w:rPr>
        <w:t xml:space="preserve">Determinar o preenchimento diário do questionário epidemiológico (anexo I) pelos funcionários e chefias imediatas, no momento da entrada dos postos de trabalho;</w:t>
      </w:r>
      <w:r w:rsidDel="00000000" w:rsidR="00000000" w:rsidRPr="00000000">
        <w:rPr>
          <w:rtl w:val="0"/>
        </w:rPr>
      </w:r>
    </w:p>
    <w:p w:rsidR="00000000" w:rsidDel="00000000" w:rsidP="00000000" w:rsidRDefault="00000000" w:rsidRPr="00000000" w14:paraId="00000022">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III - Controlar obrigatoriamente a lotação interna para permitir:</w:t>
      </w:r>
    </w:p>
    <w:p w:rsidR="00000000" w:rsidDel="00000000" w:rsidP="00000000" w:rsidRDefault="00000000" w:rsidRPr="00000000" w14:paraId="00000023">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a) a presença de 1 (uma) pessoa a cada 4 (quatro) metros quadrados do estabelecimento, considerando o número de clientes, podendo a Secretaria de Saúde, após análise do Plano Operacional, definir regras mais restritivas, a fim de evitar aglomerações;</w:t>
      </w:r>
    </w:p>
    <w:p w:rsidR="00000000" w:rsidDel="00000000" w:rsidP="00000000" w:rsidRDefault="00000000" w:rsidRPr="00000000" w14:paraId="00000024">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b) o acesso de apenas 1 (um) representante por família;</w:t>
      </w:r>
    </w:p>
    <w:p w:rsidR="00000000" w:rsidDel="00000000" w:rsidP="00000000" w:rsidRDefault="00000000" w:rsidRPr="00000000" w14:paraId="00000025">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IV - Funcionar em horário reduzido de até 6 (seis) horas por dia no período de 1º/06/2020 a 14/06/2020, das 10:00 as 16:00, conforme as características do estabelecimento, critérios de risco ocupacional e grau de adesão às exigências contidas no Plano Operacional, podendo a Secretaria de Saúde determinar a alteração do horário de funcionamento, a qualquer momento, de acordo com a situação epidemiológica do município e visando evitar aglomerações;</w:t>
      </w:r>
    </w:p>
    <w:p w:rsidR="00000000" w:rsidDel="00000000" w:rsidP="00000000" w:rsidRDefault="00000000" w:rsidRPr="00000000" w14:paraId="00000026">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 - Fornecer Equipamentos de Proteção Individual (EPIs) adequados para a atividade exercida e em quantidade suficiente para cada trabalhador, orientando sobre a correta utilização, conforme especificado nas Normas Regulamentadoras da Secretaria de Trabalho do Ministério da Economia, normas e recomendações do Ministério da Saúde e Normas Regulamentadoras da atividade e normas ABNT. Caso a atividade não possua protocolo específico de EPIs, o empregador deverá fornecer máscaras descartáveis em quantidades suficientes, e/ou, no mínimo, duas máscaras de tecido não tecido (TNT), ou tecido de algodão, para cada trabalhador, que ficará responsável por sua correta utilização, troca e higienização;</w:t>
      </w:r>
    </w:p>
    <w:p w:rsidR="00000000" w:rsidDel="00000000" w:rsidP="00000000" w:rsidRDefault="00000000" w:rsidRPr="00000000" w14:paraId="00000027">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VI - Reorganizar as posições das mesas ou estações de trabalho para atender a distância mínima entre pessoas, marcando a posição de cada trabalhador no chão no caso de trabalhos em pé;</w:t>
      </w:r>
    </w:p>
    <w:p w:rsidR="00000000" w:rsidDel="00000000" w:rsidP="00000000" w:rsidRDefault="00000000" w:rsidRPr="00000000" w14:paraId="00000028">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VII - Adotar sistemas de escalas, de revezamento de turnos e de alterações de jornadas de trabalho, para reduzir fluxos, contatos e aglomerações de trabalhadores;</w:t>
      </w:r>
    </w:p>
    <w:p w:rsidR="00000000" w:rsidDel="00000000" w:rsidP="00000000" w:rsidRDefault="00000000" w:rsidRPr="00000000" w14:paraId="00000029">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VIII - Recomendar aos trabalhadores que não retornem às suas casas com o uniforme utilizado durante a prestação do serviço;</w:t>
      </w:r>
    </w:p>
    <w:p w:rsidR="00000000" w:rsidDel="00000000" w:rsidP="00000000" w:rsidRDefault="00000000" w:rsidRPr="00000000" w14:paraId="0000002A">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IX - Priorizar a modalidade de trabalho remoto (teletrabalho) a todos os trabalhadores que assim possam realizar suas atribuições sem prejuízo das atividades e, para os trabalhadores que pertençam ao grupo de risco ou, não sendo possível, assegurar que suas atividades sejam realizadas em ambiente com menor exposição de risco de contaminação;</w:t>
      </w:r>
    </w:p>
    <w:p w:rsidR="00000000" w:rsidDel="00000000" w:rsidP="00000000" w:rsidRDefault="00000000" w:rsidRPr="00000000" w14:paraId="0000002B">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 - Em refeitórios, dar preferência à utilização de talheres e copos descartáveis e, na impossibilidade, utilizar talheres higienizados e individualizados (sem contato);</w:t>
      </w:r>
    </w:p>
    <w:p w:rsidR="00000000" w:rsidDel="00000000" w:rsidP="00000000" w:rsidRDefault="00000000" w:rsidRPr="00000000" w14:paraId="0000002C">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XI - Em refeitórios, substituir os sistemas de autosserviço de bufê, utilizando porções individualizadas ou disponibilizando funcionário para servir todos os pratos;</w:t>
      </w:r>
    </w:p>
    <w:p w:rsidR="00000000" w:rsidDel="00000000" w:rsidP="00000000" w:rsidRDefault="00000000" w:rsidRPr="00000000" w14:paraId="0000002D">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XII - Orientar aos funcionários e colaboradores sobre a obrigação de informar ao estabelecimento caso tenham sintomas de síndrome gripal e/ou resultado positivo para a Covid-19. No caso de síndrome gripal, orientar que procurem a assistência médica para investigação;</w:t>
      </w:r>
    </w:p>
    <w:p w:rsidR="00000000" w:rsidDel="00000000" w:rsidP="00000000" w:rsidRDefault="00000000" w:rsidRPr="00000000" w14:paraId="0000002E">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XIII - Realizar busca ativa, diária, em todos os turnos de trabalho, em colaboradores e funcionários com sintomas de síndrome gripal;</w:t>
      </w:r>
    </w:p>
    <w:p w:rsidR="00000000" w:rsidDel="00000000" w:rsidP="00000000" w:rsidRDefault="00000000" w:rsidRPr="00000000" w14:paraId="0000002F">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XIV - Garantir o afastamento imediato dos funcionários com suspeita ou confirmação de Covid-19 ou que tenham mantido contato próximo com casos confirmados da doença nos últimos 14 dias, para isolamento domiciliar de no mínimo 14 dias ou até o resultado do teste (se for realizado) que elimine a suspeita de infecção;</w:t>
      </w:r>
    </w:p>
    <w:p w:rsidR="00000000" w:rsidDel="00000000" w:rsidP="00000000" w:rsidRDefault="00000000" w:rsidRPr="00000000" w14:paraId="00000030">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XV - Aferir a temperatura de funcionários no momento de entrada ao posto de trabalho. Caso a temperatura aferida seja igual ou superior a 37,8ºC, estará impedida a entrada e deverá ser dada orientação sobre o acompanhamento dos sintomas, busca de atendimento na Unidade de Atendimento ao COVID-19 do Município para investigação diagnóstica e isolamento domiciliar de, no mínimo, 14 dias ou até o resultado do teste (se for realizado) que elimine a suspeita de infecção;</w:t>
      </w:r>
    </w:p>
    <w:p w:rsidR="00000000" w:rsidDel="00000000" w:rsidP="00000000" w:rsidRDefault="00000000" w:rsidRPr="00000000" w14:paraId="00000031">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XVI - Exigir, para ingresso nas dependências do estabelecimento comercial ou prestador de serviço, a utilização de máscara facial pelos funcionários, lojistas, colaboradores e clientes, que deverá ser usada em tempo integral, exceto no momento da refeição;</w:t>
      </w:r>
    </w:p>
    <w:p w:rsidR="00000000" w:rsidDel="00000000" w:rsidP="00000000" w:rsidRDefault="00000000" w:rsidRPr="00000000" w14:paraId="00000032">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XVII - Controlar o acesso de pessoas nas portas do estabelecimento, por meio da utilização de senhas ou outro meio eficaz, de modo a respeitar o limite da capacidade e evitar aglomeração, bem como manter o controle do fluxo de pessoas durante o período de funcionamento;</w:t>
      </w:r>
    </w:p>
    <w:p w:rsidR="00000000" w:rsidDel="00000000" w:rsidP="00000000" w:rsidRDefault="00000000" w:rsidRPr="00000000" w14:paraId="00000033">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XVIII - Garantir distanciamento mínimo de 1,5 metros nas filas em frente aos balcões de atendimento ou caixas ou no lado externo do estabelecimento, sinalizando no chão a posição a ser ocupada por cada pessoa;</w:t>
      </w:r>
    </w:p>
    <w:p w:rsidR="00000000" w:rsidDel="00000000" w:rsidP="00000000" w:rsidRDefault="00000000" w:rsidRPr="00000000" w14:paraId="00000034">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XIX - Implementar fluxos de movimentação de sentido único nas entradas e saídas dos estabelecimentos, definindo, se possível, portas exclusivas para entrada e saída, respeitando o distanciamento mínimo entre pessoas; </w:t>
      </w:r>
    </w:p>
    <w:p w:rsidR="00000000" w:rsidDel="00000000" w:rsidP="00000000" w:rsidRDefault="00000000" w:rsidRPr="00000000" w14:paraId="00000035">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 - Priorizar e estimular o atendimento ao público por canais digitais, em todas as atividades e ações, tais como operação e venda, suporte e atendimento à distância (telefone, aplicativo ou online).</w:t>
      </w:r>
    </w:p>
    <w:p w:rsidR="00000000" w:rsidDel="00000000" w:rsidP="00000000" w:rsidRDefault="00000000" w:rsidRPr="00000000" w14:paraId="00000036">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XXI - Reduzir o número de vagas de estacionamento a 50% da capacidade instalada;</w:t>
      </w:r>
    </w:p>
    <w:p w:rsidR="00000000" w:rsidDel="00000000" w:rsidP="00000000" w:rsidRDefault="00000000" w:rsidRPr="00000000" w14:paraId="00000037">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XXII - Organizar os serviços prestados nos fraldários (como espaço para papinhas, amamentação, troca, dentre outros) para evitar aglomeração e reforçar a higiene desses ambientes;</w:t>
      </w:r>
    </w:p>
    <w:p w:rsidR="00000000" w:rsidDel="00000000" w:rsidP="00000000" w:rsidRDefault="00000000" w:rsidRPr="00000000" w14:paraId="00000038">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XXIII - Delimitar a capacidade máxima de pessoas nos elevadores, estabelecendo o distanciamento nas escadas de uma pessoa a cada 3 (três) degraus, fixando cartazes informativos;</w:t>
      </w:r>
    </w:p>
    <w:p w:rsidR="00000000" w:rsidDel="00000000" w:rsidP="00000000" w:rsidRDefault="00000000" w:rsidRPr="00000000" w14:paraId="00000039">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XXIV - Desestimular o uso de elevadores, por meio de cartazes afixados em locais visíveis, que contenham orientações mínimas, recomendando a utilização apenas para pessoas com dificuldades ou limitações para deslocamento;</w:t>
      </w:r>
    </w:p>
    <w:p w:rsidR="00000000" w:rsidDel="00000000" w:rsidP="00000000" w:rsidRDefault="00000000" w:rsidRPr="00000000" w14:paraId="0000003A">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XXV - Proibir a realização de exposições e eventos, evitando atividades promocionais, a fim de evitar aglomeração;</w:t>
      </w:r>
    </w:p>
    <w:p w:rsidR="00000000" w:rsidDel="00000000" w:rsidP="00000000" w:rsidRDefault="00000000" w:rsidRPr="00000000" w14:paraId="0000003B">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XXVI - Proibir a oferta de produtos para degustação;</w:t>
      </w:r>
    </w:p>
    <w:p w:rsidR="00000000" w:rsidDel="00000000" w:rsidP="00000000" w:rsidRDefault="00000000" w:rsidRPr="00000000" w14:paraId="0000003C">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XXVII - Orientar aos funcionários, colaboradores e usuários acerca da necessidade de higienização periódica das mãos, etiqueta respiratória e distanciamento mínimo;</w:t>
      </w:r>
    </w:p>
    <w:p w:rsidR="00000000" w:rsidDel="00000000" w:rsidP="00000000" w:rsidRDefault="00000000" w:rsidRPr="00000000" w14:paraId="0000003D">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XXVIII - Fixar em local visível ao público e aos colaboradores cartazes informativos com orientações sobre a necessidade de higienização das mãos, uso de máscara, distanciamento entre as pessoas, limpeza de superfícies, ventilação e limpeza dos ambientes;</w:t>
      </w:r>
    </w:p>
    <w:p w:rsidR="00000000" w:rsidDel="00000000" w:rsidP="00000000" w:rsidRDefault="00000000" w:rsidRPr="00000000" w14:paraId="0000003E">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XXIX - Disponibilizar ao público e aos funcionários, álcool em gel 70% para higienização das mãos, em todas as portas de acesso e saída e em locais estratégicos (corredores, elevadores, mesas, entre outros);</w:t>
      </w:r>
    </w:p>
    <w:p w:rsidR="00000000" w:rsidDel="00000000" w:rsidP="00000000" w:rsidRDefault="00000000" w:rsidRPr="00000000" w14:paraId="0000003F">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XXX - Higienizar periodicamente, durante o período de funcionamento, e sempre no início das atividades, superfícies de toque, com álcool 70% (ex.: terminais de autoatendimento, corrimão de escadas e de acessos, maçanetas, interruptores, botões de elevadores, telefones, alça de carrinhos ou cestinhas de supermercado, mesas, etc.);</w:t>
      </w:r>
    </w:p>
    <w:p w:rsidR="00000000" w:rsidDel="00000000" w:rsidP="00000000" w:rsidRDefault="00000000" w:rsidRPr="00000000" w14:paraId="00000040">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XXXI - Higienizar as máquinas para pagamento com cartão com álcool 70% após cada uso e, sempre que possível, priorizar pagamentos por aplicativos ou aproximação;</w:t>
      </w:r>
    </w:p>
    <w:p w:rsidR="00000000" w:rsidDel="00000000" w:rsidP="00000000" w:rsidRDefault="00000000" w:rsidRPr="00000000" w14:paraId="00000041">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XXXII - Higienizar periodicamente, durante o período de funcionamento, no mínimo de três em três horas, e sempre no início das atividades, pisos e banheiros, preferencialmente com álcool 70% (setenta por cento) e/ou preparações antissépticas ou sanitizantes de efeito similar;</w:t>
      </w:r>
    </w:p>
    <w:p w:rsidR="00000000" w:rsidDel="00000000" w:rsidP="00000000" w:rsidRDefault="00000000" w:rsidRPr="00000000" w14:paraId="00000042">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XXXIII - Higienizar periodicamente com álcool 70% os caixas eletrônicos de autoatendimento e outros equipamentos que possuam painel eletrônico de contato físico;</w:t>
      </w:r>
    </w:p>
    <w:p w:rsidR="00000000" w:rsidDel="00000000" w:rsidP="00000000" w:rsidRDefault="00000000" w:rsidRPr="00000000" w14:paraId="00000043">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XXXIV - Disponibilizar nos banheiros álcool em gel 70%, sabonete líquido, toalhas de papel não reciclado e lixeira com tampa com dispositivo que permita a abertura o fechamento sem o uso das mãos (pedal ou outro tipo de dispositivo);</w:t>
      </w:r>
    </w:p>
    <w:p w:rsidR="00000000" w:rsidDel="00000000" w:rsidP="00000000" w:rsidRDefault="00000000" w:rsidRPr="00000000" w14:paraId="00000044">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XXXV - Manter as portas dos sanitários, preferencialmente e se possível, abertas para beneficiar a ventilação e reforçar a limpeza nas maçanetas e puxadores;</w:t>
      </w:r>
    </w:p>
    <w:p w:rsidR="00000000" w:rsidDel="00000000" w:rsidP="00000000" w:rsidRDefault="00000000" w:rsidRPr="00000000" w14:paraId="00000045">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XXXVI - Quando possível, evitar o uso de ar condicionado. Caso seja a única opção de ventilação, instalar e manter filtros e dutos limpos, além de realizar a manutenção e limpeza semanais do sistema de ar condicionado;</w:t>
      </w:r>
    </w:p>
    <w:p w:rsidR="00000000" w:rsidDel="00000000" w:rsidP="00000000" w:rsidRDefault="00000000" w:rsidRPr="00000000" w14:paraId="00000046">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XXXVII - Manter abertas as janelas e portas de acesso ao estabelecimento, incluindo os locais de alimentação dos funcionários e os locais de descanso, contribuindo para a renovação de ar;</w:t>
      </w:r>
    </w:p>
    <w:p w:rsidR="00000000" w:rsidDel="00000000" w:rsidP="00000000" w:rsidRDefault="00000000" w:rsidRPr="00000000" w14:paraId="00000047">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XXXVIII - Eliminar bebedouros de jato inclinado e disponibilizar alternativas (dispensadores de água e copos plásticos descartáveis e/ou copos de uso individual, desde que constantemente higienizados);</w:t>
      </w:r>
    </w:p>
    <w:p w:rsidR="00000000" w:rsidDel="00000000" w:rsidP="00000000" w:rsidRDefault="00000000" w:rsidRPr="00000000" w14:paraId="00000048">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XXXIX - Suspender o serviço de empréstimo de carrinhos para crianças;</w:t>
      </w:r>
    </w:p>
    <w:p w:rsidR="00000000" w:rsidDel="00000000" w:rsidP="00000000" w:rsidRDefault="00000000" w:rsidRPr="00000000" w14:paraId="00000049">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XL - Adotar métodos de operação que priorizem tele entrega, pegue e leve e drive-thru;</w:t>
      </w:r>
    </w:p>
    <w:p w:rsidR="00000000" w:rsidDel="00000000" w:rsidP="00000000" w:rsidRDefault="00000000" w:rsidRPr="00000000" w14:paraId="0000004A">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XLI - Estabelecer horários ou setores exclusivos de atendimento que garantam fluxo ágil para pessoas com idade igual ou superior a 60 anos e aquelas de grupos de risco que devem permanecer o mínimo tempo possível no estabelecimento;</w:t>
      </w:r>
    </w:p>
    <w:p w:rsidR="00000000" w:rsidDel="00000000" w:rsidP="00000000" w:rsidRDefault="00000000" w:rsidRPr="00000000" w14:paraId="0000004B">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XLII - Proibir a prova de vestimentas em geral, acessórios, bijuterias, calçados entre outros, mantendo provadores fechados e impossibilitados de uso;</w:t>
      </w:r>
    </w:p>
    <w:p w:rsidR="00000000" w:rsidDel="00000000" w:rsidP="00000000" w:rsidRDefault="00000000" w:rsidRPr="00000000" w14:paraId="0000004C">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XLIII - Garantir, quando possível, que todos os produtos adquiridos pelos clientes sejam limpos previamente à entrega ao consumidor;</w:t>
      </w:r>
    </w:p>
    <w:p w:rsidR="00000000" w:rsidDel="00000000" w:rsidP="00000000" w:rsidRDefault="00000000" w:rsidRPr="00000000" w14:paraId="0000004D">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XLIV - Realizar a higienização de todos os produtos expostos em vitrine de forma frequente, recomendando-se a redução da exposição de produtos sempre que possível;</w:t>
      </w:r>
    </w:p>
    <w:p w:rsidR="00000000" w:rsidDel="00000000" w:rsidP="00000000" w:rsidRDefault="00000000" w:rsidRPr="00000000" w14:paraId="0000004E">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XLV - Proibir os estabelecimentos de cosméticos de disponibilizarem mostruário para prova de produtos (batom, perfumes, bases, pós, sombras, cremes hidratantes, entre outros) pelos clientes;</w:t>
      </w:r>
    </w:p>
    <w:p w:rsidR="00000000" w:rsidDel="00000000" w:rsidP="00000000" w:rsidRDefault="00000000" w:rsidRPr="00000000" w14:paraId="0000004F">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XLVI - Exigir que os clientes, antes de manusear roupas ou produtos de mostruários, higienizem as mãos com álcool em gel 70%.</w:t>
      </w:r>
    </w:p>
    <w:p w:rsidR="00000000" w:rsidDel="00000000" w:rsidP="00000000" w:rsidRDefault="00000000" w:rsidRPr="00000000" w14:paraId="00000050">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Art. 3º As imobiliárias poderão funcionar, desde que observadas e adotadas as seguintes medidas de prevenção, sem prejuízo das medidas já determinadas no art. 2º deste decreto: </w:t>
      </w:r>
    </w:p>
    <w:p w:rsidR="00000000" w:rsidDel="00000000" w:rsidP="00000000" w:rsidRDefault="00000000" w:rsidRPr="00000000" w14:paraId="00000051">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 - As visitas aos imóveis devem ser individuais, com uma família por vez, e preferencialmente agendadas;</w:t>
      </w:r>
    </w:p>
    <w:p w:rsidR="00000000" w:rsidDel="00000000" w:rsidP="00000000" w:rsidRDefault="00000000" w:rsidRPr="00000000" w14:paraId="00000052">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II - Durante as visitas aos imóveis, os corretores deverão disponibilizar álcool em gel 70% para uso próprio e dos clientes;</w:t>
      </w:r>
    </w:p>
    <w:p w:rsidR="00000000" w:rsidDel="00000000" w:rsidP="00000000" w:rsidRDefault="00000000" w:rsidRPr="00000000" w14:paraId="00000053">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III - A realização de vistorias e serviços in loco nos imóveis devem ser realizadas apenas quando for imprescindível, sempre respeitando regras de distanciamento social e uso de equipamentos de proteção individual;</w:t>
      </w:r>
    </w:p>
    <w:p w:rsidR="00000000" w:rsidDel="00000000" w:rsidP="00000000" w:rsidRDefault="00000000" w:rsidRPr="00000000" w14:paraId="00000054">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IV - Incentivar as intermediações online, evitando aglomerações, oferecendo a oportunidade aos clientes que não queiram se deslocar até as imobiliárias e/ou plantões de vendas; </w:t>
      </w:r>
    </w:p>
    <w:p w:rsidR="00000000" w:rsidDel="00000000" w:rsidP="00000000" w:rsidRDefault="00000000" w:rsidRPr="00000000" w14:paraId="00000055">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 - Os stands de vendas devem ser ventilados e os recepcionistas devem ficar afastados das demais pessoas presentes, respeitando o distanciamento social de 1,5 metros;</w:t>
      </w:r>
    </w:p>
    <w:p w:rsidR="00000000" w:rsidDel="00000000" w:rsidP="00000000" w:rsidRDefault="00000000" w:rsidRPr="00000000" w14:paraId="00000056">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VI - Alimentos não devem ser fornecidos no interior do stand e água deve ser fornecida em embalagens individuais e descartáveis;</w:t>
      </w:r>
    </w:p>
    <w:p w:rsidR="00000000" w:rsidDel="00000000" w:rsidP="00000000" w:rsidRDefault="00000000" w:rsidRPr="00000000" w14:paraId="00000057">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VII - Garantir a limpeza geral do ambiente, sobretudo a limpeza das mesas de atendimento, a cada troca de clientes. </w:t>
      </w:r>
    </w:p>
    <w:p w:rsidR="00000000" w:rsidDel="00000000" w:rsidP="00000000" w:rsidRDefault="00000000" w:rsidRPr="00000000" w14:paraId="00000058">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Art. 4º As concessionárias poderão funcionar, desde que observadas e adotadas a seguintes medidas de prevenção, sem prejuízo das medidas já determinadas no art. 2º deste decreto: </w:t>
      </w:r>
    </w:p>
    <w:p w:rsidR="00000000" w:rsidDel="00000000" w:rsidP="00000000" w:rsidRDefault="00000000" w:rsidRPr="00000000" w14:paraId="00000059">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 - O atendimento aos clientes deve ser feito com controle de acesso ao showroom, a fim de evitar aglomeração de pessoas, e as visitas serão preferencialmente agendadas;</w:t>
      </w:r>
    </w:p>
    <w:p w:rsidR="00000000" w:rsidDel="00000000" w:rsidP="00000000" w:rsidRDefault="00000000" w:rsidRPr="00000000" w14:paraId="0000005A">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II - Cobrir áreas de manuseio comum pelo público em veículos de test drive e do showroom (volante, câmbio, bancos, maçanetas, etc.), com película protetora descartável, e higienizar a cada uso; </w:t>
      </w:r>
    </w:p>
    <w:p w:rsidR="00000000" w:rsidDel="00000000" w:rsidP="00000000" w:rsidRDefault="00000000" w:rsidRPr="00000000" w14:paraId="0000005B">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III - Fazer a higienização do interior e exterior dos veículos de test drive a cada uso, e dos veículos do showroom com maior frequência; </w:t>
      </w:r>
    </w:p>
    <w:p w:rsidR="00000000" w:rsidDel="00000000" w:rsidP="00000000" w:rsidRDefault="00000000" w:rsidRPr="00000000" w14:paraId="0000005C">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IV - Ao receber o veículo na oficina, realizar a higienização de maçanetas externas, bancos, volante, manopla, forração lateral, alavanca de câmbio e acessórios internos que possam ser manuseados pelo mecânico; </w:t>
      </w:r>
    </w:p>
    <w:p w:rsidR="00000000" w:rsidDel="00000000" w:rsidP="00000000" w:rsidRDefault="00000000" w:rsidRPr="00000000" w14:paraId="0000005D">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 - Ao receber o veículo na oficina, cobrir bancos, volante e manoplas com película protetora descartável; </w:t>
      </w:r>
    </w:p>
    <w:p w:rsidR="00000000" w:rsidDel="00000000" w:rsidP="00000000" w:rsidRDefault="00000000" w:rsidRPr="00000000" w14:paraId="0000005E">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VI - Ao finalizar os trabalhos de revisão ou manutenção na oficina, realizar a higienização interna e externa do veículo;</w:t>
      </w:r>
    </w:p>
    <w:p w:rsidR="00000000" w:rsidDel="00000000" w:rsidP="00000000" w:rsidRDefault="00000000" w:rsidRPr="00000000" w14:paraId="0000005F">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VII - Reforçar ao cliente a importância de higienizar o ar-condicionado veicular e trocar o filtro, aumentando a capacidade de filtragem do sistema e reduzindo a circulação de patógenos no interior do veículo.</w:t>
      </w:r>
    </w:p>
    <w:p w:rsidR="00000000" w:rsidDel="00000000" w:rsidP="00000000" w:rsidRDefault="00000000" w:rsidRPr="00000000" w14:paraId="00000060">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Art. 5º Os clientes dos comércios e prestadores de serviços localizados no Município de Jaguariúna são obrigados a:</w:t>
      </w:r>
    </w:p>
    <w:p w:rsidR="00000000" w:rsidDel="00000000" w:rsidP="00000000" w:rsidRDefault="00000000" w:rsidRPr="00000000" w14:paraId="00000061">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 - Evitar aglomerações e longa permanência nos estabelecimentos, mantendo distância de no mínimo 1,5 metros de outras pessoas, inclusive nas filas; </w:t>
      </w:r>
    </w:p>
    <w:p w:rsidR="00000000" w:rsidDel="00000000" w:rsidP="00000000" w:rsidRDefault="00000000" w:rsidRPr="00000000" w14:paraId="00000062">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II - Utilizar máscara nos estabelecimentos;</w:t>
      </w:r>
    </w:p>
    <w:p w:rsidR="00000000" w:rsidDel="00000000" w:rsidP="00000000" w:rsidRDefault="00000000" w:rsidRPr="00000000" w14:paraId="00000063">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III - Observar a etiqueta respiratória, cobrindo a boca com o antebraço ou usar lenço descartável ao tossir ou espirrar. O lenço deve ser descartado em uma lixeira fechada imediatamente após o uso;</w:t>
      </w:r>
    </w:p>
    <w:p w:rsidR="00000000" w:rsidDel="00000000" w:rsidP="00000000" w:rsidRDefault="00000000" w:rsidRPr="00000000" w14:paraId="00000064">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IV - Observar as regras de orientação de fluxo nos corredores e portas de entrada e saída, bem como observar as regras fixadas pelos estabelecimentos em cumprimento aos decretos municipais e demais normas que apresentem medidas sanitárias;</w:t>
      </w:r>
    </w:p>
    <w:p w:rsidR="00000000" w:rsidDel="00000000" w:rsidP="00000000" w:rsidRDefault="00000000" w:rsidRPr="00000000" w14:paraId="00000065">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 - Designar somente uma pessoa por família para a realização das compras e serviços, evitando a presença de idosos e pessoas do grupo de risco; </w:t>
      </w:r>
    </w:p>
    <w:p w:rsidR="00000000" w:rsidDel="00000000" w:rsidP="00000000" w:rsidRDefault="00000000" w:rsidRPr="00000000" w14:paraId="00000066">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VI - Quando possível, pagar suas compras com cartão, priorizando o uso de aplicativos ou aproximação, diminuindo o contato com o funcionário do caixa, evitando manusear cédulas e moedas; </w:t>
      </w:r>
    </w:p>
    <w:p w:rsidR="00000000" w:rsidDel="00000000" w:rsidP="00000000" w:rsidRDefault="00000000" w:rsidRPr="00000000" w14:paraId="00000067">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VII - Usar álcool em gel 70% após tocar superfícies, produtos e outras pessoas; </w:t>
      </w:r>
    </w:p>
    <w:p w:rsidR="00000000" w:rsidDel="00000000" w:rsidP="00000000" w:rsidRDefault="00000000" w:rsidRPr="00000000" w14:paraId="00000068">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VIII - Evitar conversar nas filas e tocar nos olhos, nariz e boca enquanto escolher os produtos expostos; </w:t>
      </w:r>
    </w:p>
    <w:p w:rsidR="00000000" w:rsidDel="00000000" w:rsidP="00000000" w:rsidRDefault="00000000" w:rsidRPr="00000000" w14:paraId="00000069">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IX - Se apresentar febre e/ou sintomas respiratórios (tosse seca, dor de garganta, dificuldade para respirar, etc.), procurar a Unidade de Campanha (COVID-19).</w:t>
      </w:r>
    </w:p>
    <w:p w:rsidR="00000000" w:rsidDel="00000000" w:rsidP="00000000" w:rsidRDefault="00000000" w:rsidRPr="00000000" w14:paraId="0000006A">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Art. 6º A fiscalização desses estabelecimentos ficará a cargo das equipes de fiscalização e de segurança pública do Município de Jaguariúna.</w:t>
      </w:r>
    </w:p>
    <w:p w:rsidR="00000000" w:rsidDel="00000000" w:rsidP="00000000" w:rsidRDefault="00000000" w:rsidRPr="00000000" w14:paraId="0000006B">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Parágrafo único. A desobediência ao fiel cumprimento de qualquer das medidas sanitárias e gerais obrigatórias contidas no presente decreto importará em sanções administrativas cabíveis, dentro do poder-dever de polícia administrativa, como lavratura de notificação, advertência, multa pecuniária e até a cassação do alvará e licença de funcionamento do estabelecimento, com a consequente interdição, e demais cominações legais previstas nas legislações vigentes, especialmente a Lei Estadual nº 10.083, de 23 de setembro de 1998.</w:t>
      </w:r>
    </w:p>
    <w:p w:rsidR="00000000" w:rsidDel="00000000" w:rsidP="00000000" w:rsidRDefault="00000000" w:rsidRPr="00000000" w14:paraId="0000006C">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Art. 7º A migração do Município para as demais fases previstas no Plano Regional do Estado de São Paulo é condicionada ao fiel cumprimento das exigências e medidas sanitárias constantes neste decreto, assim como em dados científicos atrelados à atual capacidade do sistema de saúde municipal, como a taxa de ocupação de leitos de Unidade de Terapia Intensiva - UTI em razão da COVID-19, evolução epidemiológica da doença, dentre outros fatores supervenientes.</w:t>
      </w:r>
    </w:p>
    <w:p w:rsidR="00000000" w:rsidDel="00000000" w:rsidP="00000000" w:rsidRDefault="00000000" w:rsidRPr="00000000" w14:paraId="0000006D">
      <w:pPr>
        <w:widowControl w:val="0"/>
        <w:spacing w:line="360" w:lineRule="auto"/>
        <w:ind w:firstLine="1418"/>
        <w:jc w:val="both"/>
        <w:rPr>
          <w:color w:val="000000"/>
          <w:sz w:val="24"/>
          <w:szCs w:val="24"/>
          <w:vertAlign w:val="baseline"/>
        </w:rPr>
      </w:pPr>
      <w:r w:rsidDel="00000000" w:rsidR="00000000" w:rsidRPr="00000000">
        <w:rPr>
          <w:color w:val="000000"/>
          <w:sz w:val="24"/>
          <w:szCs w:val="24"/>
          <w:vertAlign w:val="baseline"/>
          <w:rtl w:val="0"/>
        </w:rPr>
        <w:t xml:space="preserve">Art. 8º As medidas previstas neste decreto poderão ser reavaliadas a qualquer momento, de acordo com a situação epidemiológica do município, dada a avaliação do Comitê de Prevenção e Enfrentamento ao Coronavírus e a Câmara Técnica Municipal COVID-19.</w:t>
      </w:r>
    </w:p>
    <w:p w:rsidR="00000000" w:rsidDel="00000000" w:rsidP="00000000" w:rsidRDefault="00000000" w:rsidRPr="00000000" w14:paraId="0000006E">
      <w:pPr>
        <w:widowControl w:val="0"/>
        <w:spacing w:line="360" w:lineRule="auto"/>
        <w:ind w:firstLine="1418"/>
        <w:jc w:val="both"/>
        <w:rPr>
          <w:sz w:val="24"/>
          <w:szCs w:val="24"/>
          <w:vertAlign w:val="baseline"/>
        </w:rPr>
      </w:pPr>
      <w:r w:rsidDel="00000000" w:rsidR="00000000" w:rsidRPr="00000000">
        <w:rPr>
          <w:color w:val="000000"/>
          <w:sz w:val="24"/>
          <w:szCs w:val="24"/>
          <w:vertAlign w:val="baseline"/>
          <w:rtl w:val="0"/>
        </w:rPr>
        <w:t xml:space="preserve">Art. 9º Este decreto entrará em vigor na data de sua publicação e vigorará durante o período de Emergência em Saúde Pública de importância Nacional em decorrência da Infecção Humana pelo novo Coronavírus.</w:t>
      </w:r>
      <w:r w:rsidDel="00000000" w:rsidR="00000000" w:rsidRPr="00000000">
        <w:rPr>
          <w:rtl w:val="0"/>
        </w:rPr>
      </w:r>
    </w:p>
    <w:p w:rsidR="00000000" w:rsidDel="00000000" w:rsidP="00000000" w:rsidRDefault="00000000" w:rsidRPr="00000000" w14:paraId="0000006F">
      <w:pPr>
        <w:spacing w:line="360" w:lineRule="auto"/>
        <w:ind w:firstLine="1418"/>
        <w:jc w:val="both"/>
        <w:rPr>
          <w:sz w:val="24"/>
          <w:szCs w:val="24"/>
          <w:vertAlign w:val="baseline"/>
        </w:rPr>
      </w:pPr>
      <w:r w:rsidDel="00000000" w:rsidR="00000000" w:rsidRPr="00000000">
        <w:rPr>
          <w:sz w:val="24"/>
          <w:szCs w:val="24"/>
          <w:vertAlign w:val="baseline"/>
          <w:rtl w:val="0"/>
        </w:rPr>
        <w:t xml:space="preserve">Prefeitura do Município de Jaguariúna, aos 29 de maio de 2020.</w:t>
      </w:r>
    </w:p>
    <w:p w:rsidR="00000000" w:rsidDel="00000000" w:rsidP="00000000" w:rsidRDefault="00000000" w:rsidRPr="00000000" w14:paraId="00000070">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71">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72">
      <w:pPr>
        <w:ind w:left="5103" w:firstLine="0"/>
        <w:jc w:val="center"/>
        <w:rPr>
          <w:sz w:val="24"/>
          <w:szCs w:val="24"/>
          <w:vertAlign w:val="baseline"/>
        </w:rPr>
      </w:pPr>
      <w:r w:rsidDel="00000000" w:rsidR="00000000" w:rsidRPr="00000000">
        <w:rPr>
          <w:sz w:val="24"/>
          <w:szCs w:val="24"/>
          <w:vertAlign w:val="baseline"/>
          <w:rtl w:val="0"/>
        </w:rPr>
        <w:t xml:space="preserve">MÁRCIO GUSTAVO BERNARDES REIS</w:t>
      </w:r>
    </w:p>
    <w:p w:rsidR="00000000" w:rsidDel="00000000" w:rsidP="00000000" w:rsidRDefault="00000000" w:rsidRPr="00000000" w14:paraId="00000073">
      <w:pPr>
        <w:ind w:left="5103" w:firstLine="0"/>
        <w:jc w:val="center"/>
        <w:rPr>
          <w:sz w:val="24"/>
          <w:szCs w:val="24"/>
          <w:vertAlign w:val="baseline"/>
        </w:rPr>
      </w:pPr>
      <w:r w:rsidDel="00000000" w:rsidR="00000000" w:rsidRPr="00000000">
        <w:rPr>
          <w:sz w:val="24"/>
          <w:szCs w:val="24"/>
          <w:vertAlign w:val="baseline"/>
          <w:rtl w:val="0"/>
        </w:rPr>
        <w:t xml:space="preserve">Prefeito</w:t>
      </w:r>
    </w:p>
    <w:p w:rsidR="00000000" w:rsidDel="00000000" w:rsidP="00000000" w:rsidRDefault="00000000" w:rsidRPr="00000000" w14:paraId="00000074">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75">
      <w:pPr>
        <w:spacing w:line="360" w:lineRule="auto"/>
        <w:ind w:firstLine="1418"/>
        <w:jc w:val="both"/>
        <w:rPr>
          <w:sz w:val="24"/>
          <w:szCs w:val="24"/>
          <w:vertAlign w:val="baseline"/>
        </w:rPr>
      </w:pPr>
      <w:r w:rsidDel="00000000" w:rsidR="00000000" w:rsidRPr="00000000">
        <w:rPr>
          <w:sz w:val="24"/>
          <w:szCs w:val="24"/>
          <w:vertAlign w:val="baseline"/>
          <w:rtl w:val="0"/>
        </w:rPr>
        <w:t xml:space="preserve">Publicado no Departamento de Expediente e Registro da Secretaria de Governo, na data supra.</w:t>
      </w:r>
    </w:p>
    <w:p w:rsidR="00000000" w:rsidDel="00000000" w:rsidP="00000000" w:rsidRDefault="00000000" w:rsidRPr="00000000" w14:paraId="00000076">
      <w:pPr>
        <w:spacing w:line="360" w:lineRule="auto"/>
        <w:ind w:firstLine="1418"/>
        <w:jc w:val="both"/>
        <w:rPr>
          <w:sz w:val="24"/>
          <w:szCs w:val="24"/>
          <w:vertAlign w:val="baseline"/>
        </w:rPr>
      </w:pPr>
      <w:r w:rsidDel="00000000" w:rsidR="00000000" w:rsidRPr="00000000">
        <w:rPr>
          <w:rtl w:val="0"/>
        </w:rPr>
      </w:r>
    </w:p>
    <w:p w:rsidR="00000000" w:rsidDel="00000000" w:rsidP="00000000" w:rsidRDefault="00000000" w:rsidRPr="00000000" w14:paraId="00000077">
      <w:pPr>
        <w:ind w:firstLine="1418"/>
        <w:jc w:val="both"/>
        <w:rPr>
          <w:sz w:val="24"/>
          <w:szCs w:val="24"/>
          <w:vertAlign w:val="baseline"/>
        </w:rPr>
      </w:pPr>
      <w:r w:rsidDel="00000000" w:rsidR="00000000" w:rsidRPr="00000000">
        <w:rPr>
          <w:sz w:val="24"/>
          <w:szCs w:val="24"/>
          <w:vertAlign w:val="baseline"/>
          <w:rtl w:val="0"/>
        </w:rPr>
        <w:t xml:space="preserve">VALDIR ANTONIO PARISI</w:t>
      </w:r>
    </w:p>
    <w:p w:rsidR="00000000" w:rsidDel="00000000" w:rsidP="00000000" w:rsidRDefault="00000000" w:rsidRPr="00000000" w14:paraId="00000078">
      <w:pPr>
        <w:ind w:firstLine="1418"/>
        <w:jc w:val="both"/>
        <w:rPr>
          <w:sz w:val="24"/>
          <w:szCs w:val="24"/>
          <w:vertAlign w:val="baseline"/>
        </w:rPr>
      </w:pPr>
      <w:r w:rsidDel="00000000" w:rsidR="00000000" w:rsidRPr="00000000">
        <w:rPr>
          <w:sz w:val="24"/>
          <w:szCs w:val="24"/>
          <w:vertAlign w:val="baseline"/>
          <w:rtl w:val="0"/>
        </w:rPr>
        <w:t xml:space="preserve">     Secretário de Governo</w:t>
      </w:r>
    </w:p>
    <w:sectPr>
      <w:headerReference r:id="rId7" w:type="default"/>
      <w:pgSz w:h="16840" w:w="11907"/>
      <w:pgMar w:bottom="851" w:top="2552" w:left="1701" w:right="851" w:header="28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-346074</wp:posOffset>
              </wp:positionH>
              <wp:positionV relativeFrom="paragraph">
                <wp:posOffset>60960</wp:posOffset>
              </wp:positionV>
              <wp:extent cx="6877050" cy="1590675"/>
              <wp:wrapNone/>
              <wp:docPr id="1" name=""/>
              <a:graphic>
                <a:graphicData uri="http://schemas.microsoft.com/office/word/2010/wordprocessingGroup">
                  <wpg:wgp>
                    <wpg:cNvGrpSpPr/>
                    <wpg:grpSpPr>
                      <a:xfrm>
                        <a:off x="0" y="0"/>
                        <a:ext cx="6877050" cy="1590675"/>
                        <a:chOff x="420" y="380"/>
                        <a:chExt cx="10830" cy="2505"/>
                      </a:xfrm>
                    </wpg:grpSpPr>
                    <wps:wsp>
                      <wps:cNvSpPr txBox="1"/>
                      <wps:spPr>
                        <a:xfrm>
                          <a:off x="420" y="380"/>
                          <a:ext cx="10830" cy="2505"/>
                        </a:xfrm>
                        <a:prstGeom prst="rect"/>
                        <a:noFill/>
                        <a:ln cap="flat" cmpd="sng" w="9525" algn="ctr">
                          <a:noFill/>
                          <a:miter lim="800000"/>
                          <a:headEnd/>
                          <a:tailEnd/>
                        </a:ln>
                      </wps:spPr>
                      <wps:txbx>
                        <w:txbxContent>
                          <w:p w:rsidR="00000000" w:rsidDel="00000000" w:rsidP="001F59BE"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5854445" w:rsidRPr="000000-1">
                              <w:rPr>
                                <w:w w:val="100"/>
                                <w:position w:val="-1"/>
                                <w:effect w:val="none"/>
                                <w:vertAlign w:val="baseline"/>
                                <w:cs w:val="0"/>
                                <w:em w:val="none"/>
                                <w:lang/>
                              </w:rPr>
                            </w:r>
                          </w:p>
                          <w:p w:rsidR="00000000" w:rsidDel="00000000" w:rsidP="001F59BE" w:rsidRDefault="00000000" w:rsidRPr="00000000">
                            <w:pPr>
                              <w:pStyle w:val="Cabeçalho"/>
                              <w:tabs>
                                <w:tab w:val="clear" w:pos="8504"/>
                              </w:tabs>
                              <w:suppressAutoHyphens w:val="1"/>
                              <w:spacing w:line="1" w:lineRule="atLeast"/>
                              <w:ind w:left="-70" w:right="-108" w:leftChars="-1" w:rightChars="0" w:firstLineChars="-1"/>
                              <w:jc w:val="center"/>
                              <w:textDirection w:val="btLr"/>
                              <w:textAlignment w:val="top"/>
                              <w:outlineLvl w:val="0"/>
                              <w:rPr>
                                <w:w w:val="100"/>
                                <w:position w:val="-1"/>
                                <w:sz w:val="48"/>
                                <w:szCs w:val="48"/>
                                <w:u w:val="double"/>
                                <w:effect w:val="none"/>
                                <w:vertAlign w:val="baseline"/>
                                <w:cs w:val="0"/>
                                <w:em w:val="none"/>
                                <w:lang/>
                              </w:rPr>
                            </w:pPr>
                            <w:r w:rsidDel="000000-1" w:rsidR="05854445" w:rsidRPr="12070378">
                              <w:rPr>
                                <w:w w:val="100"/>
                                <w:position w:val="-1"/>
                                <w:sz w:val="68"/>
                                <w:szCs w:val="68"/>
                                <w:u w:val="double"/>
                                <w:effect w:val="none"/>
                                <w:vertAlign w:val="baseline"/>
                                <w:cs w:val="0"/>
                                <w:em w:val="none"/>
                                <w:lang/>
                              </w:rPr>
                              <w:t>P</w:t>
                            </w:r>
                            <w:r w:rsidDel="000000-1" w:rsidR="05854445" w:rsidRPr="12070378">
                              <w:rPr>
                                <w:w w:val="100"/>
                                <w:position w:val="-1"/>
                                <w:sz w:val="48"/>
                                <w:szCs w:val="48"/>
                                <w:u w:val="double"/>
                                <w:effect w:val="none"/>
                                <w:vertAlign w:val="baseline"/>
                                <w:cs w:val="0"/>
                                <w:em w:val="none"/>
                                <w:lang/>
                              </w:rPr>
                              <w:t xml:space="preserve">refeitura do </w:t>
                            </w:r>
                            <w:r w:rsidDel="000000-1" w:rsidR="05854445" w:rsidRPr="12070378">
                              <w:rPr>
                                <w:w w:val="100"/>
                                <w:position w:val="-1"/>
                                <w:sz w:val="68"/>
                                <w:szCs w:val="68"/>
                                <w:u w:val="double"/>
                                <w:effect w:val="none"/>
                                <w:vertAlign w:val="baseline"/>
                                <w:cs w:val="0"/>
                                <w:em w:val="none"/>
                                <w:lang/>
                              </w:rPr>
                              <w:t>M</w:t>
                            </w:r>
                            <w:r w:rsidDel="000000-1" w:rsidR="05854445" w:rsidRPr="12070378">
                              <w:rPr>
                                <w:w w:val="100"/>
                                <w:position w:val="-1"/>
                                <w:sz w:val="48"/>
                                <w:szCs w:val="48"/>
                                <w:u w:val="double"/>
                                <w:effect w:val="none"/>
                                <w:vertAlign w:val="baseline"/>
                                <w:cs w:val="0"/>
                                <w:em w:val="none"/>
                                <w:lang/>
                              </w:rPr>
                              <w:t xml:space="preserve">unicípio de </w:t>
                            </w:r>
                            <w:r w:rsidDel="000000-1" w:rsidR="05854445" w:rsidRPr="12070378">
                              <w:rPr>
                                <w:w w:val="100"/>
                                <w:position w:val="-1"/>
                                <w:sz w:val="68"/>
                                <w:szCs w:val="68"/>
                                <w:u w:val="double"/>
                                <w:effect w:val="none"/>
                                <w:vertAlign w:val="baseline"/>
                                <w:cs w:val="0"/>
                                <w:em w:val="none"/>
                                <w:lang/>
                              </w:rPr>
                              <w:t>J</w:t>
                            </w:r>
                            <w:r w:rsidDel="000000-1" w:rsidR="05854445" w:rsidRPr="12070378">
                              <w:rPr>
                                <w:w w:val="100"/>
                                <w:position w:val="-1"/>
                                <w:sz w:val="48"/>
                                <w:szCs w:val="48"/>
                                <w:u w:val="double"/>
                                <w:effect w:val="none"/>
                                <w:vertAlign w:val="baseline"/>
                                <w:cs w:val="0"/>
                                <w:em w:val="none"/>
                                <w:lang/>
                              </w:rPr>
                              <w:t>aguariúna</w:t>
                            </w:r>
                          </w:p>
                          <w:p w:rsidR="00000000" w:rsidDel="00000000" w:rsidP="001F59BE" w:rsidRDefault="00000000" w:rsidRPr="00000000">
                            <w:pPr>
                              <w:pStyle w:val="Cabeçalho"/>
                              <w:suppressAutoHyphens w:val="1"/>
                              <w:spacing w:line="1" w:lineRule="atLeast"/>
                              <w:ind w:right="-67" w:leftChars="-1" w:rightChars="0" w:firstLineChars="-1"/>
                              <w:jc w:val="center"/>
                              <w:textDirection w:val="btLr"/>
                              <w:textAlignment w:val="top"/>
                              <w:outlineLvl w:val="0"/>
                              <w:rPr>
                                <w:b w:val="0"/>
                                <w:w w:val="100"/>
                                <w:position w:val="-1"/>
                                <w:sz w:val="16"/>
                                <w:szCs w:val="16"/>
                                <w:effect w:val="none"/>
                                <w:vertAlign w:val="baseline"/>
                                <w:cs w:val="0"/>
                                <w:em w:val="none"/>
                                <w:lang/>
                              </w:rPr>
                            </w:pPr>
                            <w:r w:rsidDel="000000-1" w:rsidR="05854445" w:rsidRPr="10178814">
                              <w:rPr>
                                <w:b w:val="1"/>
                                <w:w w:val="100"/>
                                <w:position w:val="-1"/>
                                <w:sz w:val="16"/>
                                <w:szCs w:val="16"/>
                                <w:effect w:val="none"/>
                                <w:vertAlign w:val="baseline"/>
                                <w:cs w:val="0"/>
                                <w:em w:val="none"/>
                                <w:lang/>
                              </w:rPr>
                              <w:t xml:space="preserve">Rua Alfredo Bueno, 1235 </w:t>
                            </w:r>
                            <w:r w:rsidDel="000000-1" w:rsidR="05854445" w:rsidRPr="000000-1">
                              <w:rPr>
                                <w:b w:val="1"/>
                                <w:w w:val="100"/>
                                <w:position w:val="-1"/>
                                <w:sz w:val="16"/>
                                <w:szCs w:val="16"/>
                                <w:effect w:val="none"/>
                                <w:vertAlign w:val="baseline"/>
                                <w:cs w:val="0"/>
                                <w:em w:val="none"/>
                                <w:lang/>
                              </w:rPr>
                              <w:t xml:space="preserve">– Centro </w:t>
                            </w:r>
                            <w:r w:rsidDel="000000-1" w:rsidR="05854445" w:rsidRPr="10178814">
                              <w:rPr>
                                <w:b w:val="1"/>
                                <w:w w:val="100"/>
                                <w:position w:val="-1"/>
                                <w:sz w:val="16"/>
                                <w:szCs w:val="16"/>
                                <w:effect w:val="none"/>
                                <w:vertAlign w:val="baseline"/>
                                <w:cs w:val="0"/>
                                <w:em w:val="none"/>
                                <w:lang/>
                              </w:rPr>
                              <w:t>– Caixa Posta</w:t>
                            </w:r>
                            <w:r w:rsidDel="000000-1" w:rsidR="05854445" w:rsidRPr="000000-1">
                              <w:rPr>
                                <w:b w:val="1"/>
                                <w:w w:val="100"/>
                                <w:position w:val="-1"/>
                                <w:sz w:val="16"/>
                                <w:szCs w:val="16"/>
                                <w:effect w:val="none"/>
                                <w:vertAlign w:val="baseline"/>
                                <w:cs w:val="0"/>
                                <w:em w:val="none"/>
                                <w:lang/>
                              </w:rPr>
                              <w:t>l 20 – CEP 13910-027 – Tel. (19) 3867-9700 – Fax (</w:t>
                            </w:r>
                            <w:r w:rsidDel="000000-1" w:rsidR="05854445" w:rsidRPr="10178814">
                              <w:rPr>
                                <w:b w:val="1"/>
                                <w:w w:val="100"/>
                                <w:position w:val="-1"/>
                                <w:sz w:val="16"/>
                                <w:szCs w:val="16"/>
                                <w:effect w:val="none"/>
                                <w:vertAlign w:val="baseline"/>
                                <w:cs w:val="0"/>
                                <w:em w:val="none"/>
                                <w:lang/>
                              </w:rPr>
                              <w:t>19) 3867-2856</w:t>
                            </w:r>
                          </w:p>
                          <w:p w:rsidR="00000000" w:rsidDel="00000000" w:rsidP="001F59BE" w:rsidRDefault="00000000" w:rsidRPr="00000000">
                            <w:pPr>
                              <w:pStyle w:val="Cabeçalho"/>
                              <w:tabs>
                                <w:tab w:val="center" w:leader="none" w:pos="-2268"/>
                              </w:tabs>
                              <w:suppressAutoHyphens w:val="1"/>
                              <w:spacing w:line="1" w:lineRule="atLeast"/>
                              <w:ind w:leftChars="-1" w:rightChars="0" w:firstLineChars="-1"/>
                              <w:jc w:val="center"/>
                              <w:textDirection w:val="btLr"/>
                              <w:textAlignment w:val="top"/>
                              <w:outlineLvl w:val="0"/>
                              <w:rPr>
                                <w:bCs w:val="0"/>
                                <w:w w:val="100"/>
                                <w:position w:val="-1"/>
                                <w:effect w:val="none"/>
                                <w:vertAlign w:val="baseline"/>
                                <w:cs w:val="0"/>
                                <w:em w:val="none"/>
                                <w:lang/>
                              </w:rPr>
                            </w:pPr>
                            <w:r w:rsidDel="000000-1" w:rsidR="05854445" w:rsidRPr="05857762">
                              <w:rPr>
                                <w:bCs w:val="1"/>
                                <w:w w:val="100"/>
                                <w:position w:val="-1"/>
                                <w:effect w:val="none"/>
                                <w:vertAlign w:val="baseline"/>
                                <w:cs w:val="0"/>
                                <w:em w:val="none"/>
                                <w:lang/>
                              </w:rPr>
                              <w:t>Jaguariúna- SP</w:t>
                            </w:r>
                          </w:p>
                          <w:p w:rsidR="00000000" w:rsidDel="00000000" w:rsidP="001F59BE"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5854445" w:rsidRPr="000000-1">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5854445" w:rsidRPr="000000-1">
                              <w:rPr>
                                <w:w w:val="100"/>
                                <w:position w:val="-1"/>
                                <w:effect w:val="none"/>
                                <w:vertAlign w:val="baseline"/>
                                <w:cs w:val="0"/>
                                <w:em w:val="none"/>
                                <w:lang/>
                              </w:rPr>
                            </w:r>
                          </w:p>
                        </w:txbxContent>
                      </wps:txbx>
                      <wps:bodyPr/>
                    </wps:wsp>
                    <wps:wsp>
                      <wps:cNvSpPr txBox="1"/>
                      <wps:spPr>
                        <a:xfrm>
                          <a:off x="451" y="470"/>
                          <a:ext cx="1426" cy="1434"/>
                        </a:xfrm>
                        <a:prstGeom prst="rect"/>
                        <a:noFill/>
                        <a:ln cap="flat" cmpd="sng" w="9525" algn="ctr">
                          <a:noFill/>
                          <a:miter lim="800000"/>
                          <a:headEnd/>
                          <a:tailEnd/>
                        </a:ln>
                      </wps:spPr>
                      <wps:txbx>
                        <w:txbxContent>
                          <w:p w:rsidR="00000000" w:rsidDel="00000000" w:rsidP="001F59BE"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5854445" w:rsidRPr="000000-1">
                              <w:rPr>
                                <w:w w:val="100"/>
                                <w:position w:val="-1"/>
                                <w:effect w:val="none"/>
                                <w:vertAlign w:val="baseline"/>
                                <w:cs w:val="0"/>
                                <w:em w:val="none"/>
                                <w:lang/>
                                <w:specVanish w:val="1"/>
                              </w:rPr>
                              <w:fldChar w:fldCharType="begin"/>
                            </w:r>
                            <w:r w:rsidDel="000000-1" w:rsidR="05854445" w:rsidRPr="000000-1">
                              <w:rPr>
                                <w:w w:val="100"/>
                                <w:position w:val="-1"/>
                                <w:effect w:val="none"/>
                                <w:vertAlign w:val="baseline"/>
                                <w:cs w:val="0"/>
                                <w:em w:val="none"/>
                                <w:lang/>
                              </w:rPr>
                              <w:instrText xml:space="preserve"> EMBED Word.Picture.8  </w:instrText>
                            </w:r>
                            <w:r w:rsidDel="000000-1" w:rsidR="05854445" w:rsidRPr="000000-1">
                              <w:rPr>
                                <w:w w:val="100"/>
                                <w:position w:val="-1"/>
                                <w:effect w:val="none"/>
                                <w:vertAlign w:val="baseline"/>
                                <w:cs w:val="0"/>
                                <w:em w:val="none"/>
                                <w:lang/>
                                <w:specVanish w:val="1"/>
                              </w:rPr>
                              <w:fldChar w:fldCharType="separate"/>
                            </w:r>
                            <w:r w:rsidDel="000000-1" w:rsidR="05854445" w:rsidRPr="000000-1">
                              <w:rPr>
                                <w:w w:val="100"/>
                                <w:position w:val="-1"/>
                                <w:effect w:val="none"/>
                                <w:vertAlign w:val="baseline"/>
                                <w:cs w:val="0"/>
                                <w:em w:val="none"/>
                                <w:lang/>
                                <w:specVanish w:val="1"/>
                              </w:rPr>
                              <w:drawing>
                                <wp:inline distB="0" distT="0" distL="114300" distR="114300">
                                  <wp:extent cx="722630" cy="818515"/>
                                  <wp:effectExtent b="0" l="0" r="0" t="0"/>
                                  <wp:docPr id="1025" name=""/>
                                  <a:graphic>
                                    <a:graphicData uri="http://schemas.openxmlformats.org/drawingml/2006/picture">
                                      <pic:pic>
                                        <pic:nvPicPr>
                                          <pic:cNvPr id="1025" name=""/>
                                          <pic:cNvPicPr/>
                                        </pic:nvPicPr>
                                        <pic:blipFill>
                                          <a:blip r:embed="rId1"/>
                                          <a:srcRect/>
                                          <a:stretch>
                                            <a:fillRect/>
                                          </a:stretch>
                                        </pic:blipFill>
                                        <pic:spPr bwMode="clr">
                                          <a:xfrm>
                                            <a:ext cx="722630" cy="818515"/>
                                          </a:xfrm>
                                          <a:prstGeom prst="rect">
                                            <a:avLst/>
                                          </a:prstGeom>
                                          <a:noFill/>
                                          <a:ln cap="rnd" cmpd="sng" w="9525" algn="ctr">
                                            <a:noFill/>
                                            <a:miter lim="800000"/>
                                            <a:headEnd/>
                                            <a:tailEnd/>
                                          </a:ln>
                                        </pic:spPr>
                                      </pic:pic>
                                    </a:graphicData>
                                  </a:graphic>
                                </wp:inline>
                              </w:drawing>
                            </w:r>
                            <w:r w:rsidDel="000000-1" w:rsidR="05854445" w:rsidRPr="000000-1">
                              <w:rPr>
                                <w:w w:val="100"/>
                                <w:position w:val="-1"/>
                                <w:effect w:val="none"/>
                                <w:vertAlign w:val="baseline"/>
                                <w:cs w:val="0"/>
                                <w:em w:val="none"/>
                                <w:lang/>
                                <w:specVanish w:val="1"/>
                              </w:rPr>
                              <w:fldChar w:fldCharType="end"/>
                            </w:r>
                            <w:r w:rsidDel="000000-1" w:rsidR="05854445" w:rsidRPr="000000-1">
                              <w:rPr>
                                <w:w w:val="100"/>
                                <w:position w:val="-1"/>
                                <w:effect w:val="none"/>
                                <w:vertAlign w:val="baseline"/>
                                <w:cs w:val="0"/>
                                <w:em w:val="none"/>
                                <w:lang/>
                              </w:rPr>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5854445" w:rsidRPr="000000-1">
                              <w:rPr>
                                <w:w w:val="100"/>
                                <w:position w:val="-1"/>
                                <w:effect w:val="none"/>
                                <w:vertAlign w:val="baseline"/>
                                <w:cs w:val="0"/>
                                <w:em w:val="none"/>
                                <w:lang/>
                              </w:rPr>
                            </w:r>
                          </w:p>
                        </w:txbxContent>
                      </wps:txbx>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-346074</wp:posOffset>
              </wp:positionH>
              <wp:positionV relativeFrom="paragraph">
                <wp:posOffset>60960</wp:posOffset>
              </wp:positionV>
              <wp:extent cx="6877050" cy="1590675"/>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877050" cy="1590675"/>
                      </a:xfrm>
                      <a:prstGeom prst="rect"/>
                      <a:ln/>
                    </pic:spPr>
                  </pic:pic>
                </a:graphicData>
              </a:graphic>
            </wp:anchor>
          </w:drawing>
        </mc:Fallback>
      </mc:AlternateConten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